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FDA6C" w14:textId="77777777" w:rsidR="003876E3" w:rsidRDefault="00D80E7D" w:rsidP="003876E3">
      <w:pPr>
        <w:shd w:val="clear" w:color="auto" w:fill="FFFFFF"/>
        <w:spacing w:before="100" w:beforeAutospacing="1" w:after="100" w:afterAutospacing="1" w:line="240" w:lineRule="auto"/>
        <w:rPr>
          <w:rFonts w:ascii="Trebuchet MS" w:eastAsia="Times New Roman" w:hAnsi="Trebuchet MS" w:cs="Times New Roman"/>
          <w:color w:val="1F1F20"/>
          <w:sz w:val="25"/>
          <w:szCs w:val="25"/>
          <w:lang w:val="en-GB" w:eastAsia="en-IE"/>
        </w:rPr>
      </w:pPr>
      <w:r>
        <w:rPr>
          <w:rFonts w:ascii="Trebuchet MS" w:eastAsia="Times New Roman" w:hAnsi="Trebuchet MS" w:cs="Times New Roman"/>
          <w:color w:val="1F1F20"/>
          <w:sz w:val="25"/>
          <w:szCs w:val="25"/>
          <w:lang w:val="en-GB" w:eastAsia="en-IE"/>
        </w:rPr>
        <w:t>Managing loss during Covid-19.</w:t>
      </w:r>
    </w:p>
    <w:p w14:paraId="23DB2545" w14:textId="77777777" w:rsidR="003876E3" w:rsidRPr="003876E3" w:rsidRDefault="003876E3" w:rsidP="003876E3">
      <w:pPr>
        <w:shd w:val="clear" w:color="auto" w:fill="FFFFFF"/>
        <w:spacing w:before="100" w:beforeAutospacing="1" w:after="100" w:afterAutospacing="1" w:line="240" w:lineRule="auto"/>
        <w:rPr>
          <w:rFonts w:ascii="Trebuchet MS" w:eastAsia="Times New Roman" w:hAnsi="Trebuchet MS" w:cs="Times New Roman"/>
          <w:color w:val="1F1F20"/>
          <w:sz w:val="25"/>
          <w:szCs w:val="25"/>
          <w:lang w:val="en-GB" w:eastAsia="en-IE"/>
        </w:rPr>
      </w:pPr>
      <w:r w:rsidRPr="003876E3">
        <w:rPr>
          <w:rFonts w:ascii="Trebuchet MS" w:eastAsia="Times New Roman" w:hAnsi="Trebuchet MS" w:cs="Times New Roman"/>
          <w:color w:val="1F1F20"/>
          <w:sz w:val="25"/>
          <w:szCs w:val="25"/>
          <w:lang w:val="en-GB" w:eastAsia="en-IE"/>
        </w:rPr>
        <w:t>While many people are familiar with the grief that occurs after a death, anticipatory grief is not often discussed. What is anticipatory grief and how has it impacted during the pandemic?</w:t>
      </w:r>
    </w:p>
    <w:p w14:paraId="29319F36" w14:textId="77777777" w:rsidR="003876E3" w:rsidRPr="003876E3" w:rsidRDefault="003876E3" w:rsidP="003876E3">
      <w:pPr>
        <w:shd w:val="clear" w:color="auto" w:fill="FFFFFF"/>
        <w:spacing w:before="100" w:beforeAutospacing="1" w:after="100" w:afterAutospacing="1" w:line="240" w:lineRule="auto"/>
        <w:rPr>
          <w:rFonts w:ascii="Trebuchet MS" w:eastAsia="Times New Roman" w:hAnsi="Trebuchet MS" w:cs="Times New Roman"/>
          <w:color w:val="1F1F20"/>
          <w:sz w:val="25"/>
          <w:szCs w:val="25"/>
          <w:lang w:val="en-GB" w:eastAsia="en-IE"/>
        </w:rPr>
      </w:pPr>
      <w:r w:rsidRPr="003876E3">
        <w:rPr>
          <w:rFonts w:ascii="Trebuchet MS" w:eastAsia="Times New Roman" w:hAnsi="Trebuchet MS" w:cs="Times New Roman"/>
          <w:color w:val="1F1F20"/>
          <w:sz w:val="25"/>
          <w:szCs w:val="25"/>
          <w:lang w:val="en-GB" w:eastAsia="en-IE"/>
        </w:rPr>
        <w:t>Anticipatory grief is a feeling of grief before an impending loss. It’s often experienced by those who are approaching the end of life, but is also felt due to non-death-related losses.</w:t>
      </w:r>
    </w:p>
    <w:p w14:paraId="6FB5A31C" w14:textId="77777777" w:rsidR="003876E3" w:rsidRPr="003876E3" w:rsidRDefault="003876E3" w:rsidP="003876E3">
      <w:pPr>
        <w:shd w:val="clear" w:color="auto" w:fill="FFFFFF"/>
        <w:spacing w:before="100" w:beforeAutospacing="1" w:after="100" w:afterAutospacing="1" w:line="240" w:lineRule="auto"/>
        <w:rPr>
          <w:rFonts w:ascii="Trebuchet MS" w:eastAsia="Times New Roman" w:hAnsi="Trebuchet MS" w:cs="Times New Roman"/>
          <w:color w:val="1F1F20"/>
          <w:sz w:val="25"/>
          <w:szCs w:val="25"/>
          <w:lang w:val="en-GB" w:eastAsia="en-IE"/>
        </w:rPr>
      </w:pPr>
      <w:r w:rsidRPr="003876E3">
        <w:rPr>
          <w:rFonts w:ascii="Trebuchet MS" w:eastAsia="Times New Roman" w:hAnsi="Trebuchet MS" w:cs="Times New Roman"/>
          <w:color w:val="1F1F20"/>
          <w:sz w:val="25"/>
          <w:szCs w:val="25"/>
          <w:lang w:val="en-GB" w:eastAsia="en-IE"/>
        </w:rPr>
        <w:t>The loss of a job, where we worked so tirelessly. The ending of a romance that was still in the early enough stages that we hadn’t shared it publicly. The decline of our own or a loved one’s mental, emotional, or physical health. The ending of a marriage, or a meaningful friendship. A failure to meet a private goal no one else knew we were trying for. The loss of personal safety that comes from experiencing a crime or accident. Or the moral injury that comes from a public mistake.</w:t>
      </w:r>
    </w:p>
    <w:p w14:paraId="263F4C1E" w14:textId="77777777" w:rsidR="003876E3" w:rsidRPr="003876E3" w:rsidRDefault="003876E3" w:rsidP="003876E3">
      <w:pPr>
        <w:shd w:val="clear" w:color="auto" w:fill="FFFFFF"/>
        <w:spacing w:before="100" w:beforeAutospacing="1" w:after="100" w:afterAutospacing="1" w:line="240" w:lineRule="auto"/>
        <w:rPr>
          <w:rFonts w:ascii="Trebuchet MS" w:eastAsia="Times New Roman" w:hAnsi="Trebuchet MS" w:cs="Times New Roman"/>
          <w:color w:val="1F1F20"/>
          <w:sz w:val="25"/>
          <w:szCs w:val="25"/>
          <w:lang w:val="en-GB" w:eastAsia="en-IE"/>
        </w:rPr>
      </w:pPr>
      <w:r w:rsidRPr="003876E3">
        <w:rPr>
          <w:rFonts w:ascii="Trebuchet MS" w:eastAsia="Times New Roman" w:hAnsi="Trebuchet MS" w:cs="Times New Roman"/>
          <w:color w:val="1F1F20"/>
          <w:sz w:val="25"/>
          <w:szCs w:val="25"/>
          <w:lang w:val="en-GB" w:eastAsia="en-IE"/>
        </w:rPr>
        <w:t>Sometimes our hidden losses can be experiences we choose not to share with the world. In these cases there are no rites or rituals performed. There are no traditions or cards to mark them and so we walk through our grief in a more isolated way.</w:t>
      </w:r>
    </w:p>
    <w:p w14:paraId="6557DC29" w14:textId="77777777" w:rsidR="003876E3" w:rsidRPr="003876E3" w:rsidRDefault="003876E3" w:rsidP="003876E3">
      <w:pPr>
        <w:shd w:val="clear" w:color="auto" w:fill="FFFFFF"/>
        <w:spacing w:before="100" w:beforeAutospacing="1" w:after="100" w:afterAutospacing="1" w:line="240" w:lineRule="auto"/>
        <w:rPr>
          <w:rFonts w:ascii="Trebuchet MS" w:eastAsia="Times New Roman" w:hAnsi="Trebuchet MS" w:cs="Times New Roman"/>
          <w:color w:val="1F1F20"/>
          <w:sz w:val="25"/>
          <w:szCs w:val="25"/>
          <w:lang w:val="en-GB" w:eastAsia="en-IE"/>
        </w:rPr>
      </w:pPr>
      <w:r w:rsidRPr="003876E3">
        <w:rPr>
          <w:rFonts w:ascii="Trebuchet MS" w:eastAsia="Times New Roman" w:hAnsi="Trebuchet MS" w:cs="Times New Roman"/>
          <w:color w:val="1F1F20"/>
          <w:sz w:val="25"/>
          <w:szCs w:val="25"/>
          <w:lang w:val="en-GB" w:eastAsia="en-IE"/>
        </w:rPr>
        <w:t>When we consider the impact of COVID-19, we’re collectively experiencing an emotional state of anticipatory grief where we’ve acutely been feeling this sense of loss.</w:t>
      </w:r>
    </w:p>
    <w:p w14:paraId="76A5F2BF" w14:textId="77777777" w:rsidR="003876E3" w:rsidRPr="003876E3" w:rsidRDefault="003876E3" w:rsidP="003876E3">
      <w:pPr>
        <w:shd w:val="clear" w:color="auto" w:fill="FFFFFF"/>
        <w:spacing w:before="100" w:beforeAutospacing="1" w:after="100" w:afterAutospacing="1" w:line="240" w:lineRule="auto"/>
        <w:rPr>
          <w:rFonts w:ascii="Trebuchet MS" w:eastAsia="Times New Roman" w:hAnsi="Trebuchet MS" w:cs="Times New Roman"/>
          <w:color w:val="1F1F20"/>
          <w:sz w:val="25"/>
          <w:szCs w:val="25"/>
          <w:lang w:val="en-GB" w:eastAsia="en-IE"/>
        </w:rPr>
      </w:pPr>
      <w:proofErr w:type="gramStart"/>
      <w:r w:rsidRPr="003876E3">
        <w:rPr>
          <w:rFonts w:ascii="Trebuchet MS" w:eastAsia="Times New Roman" w:hAnsi="Trebuchet MS" w:cs="Times New Roman"/>
          <w:color w:val="1F1F20"/>
          <w:sz w:val="25"/>
          <w:szCs w:val="25"/>
          <w:lang w:val="en-GB" w:eastAsia="en-IE"/>
        </w:rPr>
        <w:t>We’ll</w:t>
      </w:r>
      <w:proofErr w:type="gramEnd"/>
      <w:r w:rsidRPr="003876E3">
        <w:rPr>
          <w:rFonts w:ascii="Trebuchet MS" w:eastAsia="Times New Roman" w:hAnsi="Trebuchet MS" w:cs="Times New Roman"/>
          <w:color w:val="1F1F20"/>
          <w:sz w:val="25"/>
          <w:szCs w:val="25"/>
          <w:lang w:val="en-GB" w:eastAsia="en-IE"/>
        </w:rPr>
        <w:t xml:space="preserve"> have experienced periods of disbelief and possible denial in the early days of lockdown, that this situation has come to what it has in such a short span of time.</w:t>
      </w:r>
    </w:p>
    <w:p w14:paraId="575E9221" w14:textId="77777777" w:rsidR="003876E3" w:rsidRPr="003876E3" w:rsidRDefault="003876E3" w:rsidP="003876E3">
      <w:pPr>
        <w:shd w:val="clear" w:color="auto" w:fill="FFFFFF"/>
        <w:spacing w:before="100" w:beforeAutospacing="1" w:after="100" w:afterAutospacing="1" w:line="240" w:lineRule="auto"/>
        <w:rPr>
          <w:rFonts w:ascii="Trebuchet MS" w:eastAsia="Times New Roman" w:hAnsi="Trebuchet MS" w:cs="Times New Roman"/>
          <w:color w:val="1F1F20"/>
          <w:sz w:val="25"/>
          <w:szCs w:val="25"/>
          <w:lang w:val="en-GB" w:eastAsia="en-IE"/>
        </w:rPr>
      </w:pPr>
      <w:r w:rsidRPr="003876E3">
        <w:rPr>
          <w:rFonts w:ascii="Trebuchet MS" w:eastAsia="Times New Roman" w:hAnsi="Trebuchet MS" w:cs="Times New Roman"/>
          <w:color w:val="1F1F20"/>
          <w:sz w:val="25"/>
          <w:szCs w:val="25"/>
          <w:lang w:val="en-GB" w:eastAsia="en-IE"/>
        </w:rPr>
        <w:t>Feelings of sadness due to the many changes that have happened in our lives. The sudden loss of security and normality where our institutions and businesses have been forced to close. The restrictions on meeting others that have been imposed on our relationships. These losses can trigger feelings of frustration and hopelessness and that our sense of freedom has been violated.</w:t>
      </w:r>
    </w:p>
    <w:p w14:paraId="6218E8DB" w14:textId="77777777" w:rsidR="003876E3" w:rsidRPr="003876E3" w:rsidRDefault="003876E3" w:rsidP="003876E3">
      <w:pPr>
        <w:shd w:val="clear" w:color="auto" w:fill="FFFFFF"/>
        <w:spacing w:before="100" w:beforeAutospacing="1" w:after="100" w:afterAutospacing="1" w:line="240" w:lineRule="auto"/>
        <w:rPr>
          <w:rFonts w:ascii="Trebuchet MS" w:eastAsia="Times New Roman" w:hAnsi="Trebuchet MS" w:cs="Times New Roman"/>
          <w:color w:val="1F1F20"/>
          <w:sz w:val="25"/>
          <w:szCs w:val="25"/>
          <w:lang w:val="en-GB" w:eastAsia="en-IE"/>
        </w:rPr>
      </w:pPr>
      <w:r w:rsidRPr="003876E3">
        <w:rPr>
          <w:rFonts w:ascii="Trebuchet MS" w:eastAsia="Times New Roman" w:hAnsi="Trebuchet MS" w:cs="Times New Roman"/>
          <w:color w:val="1F1F20"/>
          <w:sz w:val="25"/>
          <w:szCs w:val="25"/>
          <w:lang w:val="en-GB" w:eastAsia="en-IE"/>
        </w:rPr>
        <w:t>These emotional states, similar to the grief we feel when we lose a loved one, are certainly not experienced in an orderly or linear manner. In fact the motions of circumstantial grief can be just as chaotic. There may have been days where we felt better accepting the situation than others.</w:t>
      </w:r>
    </w:p>
    <w:p w14:paraId="70AA16D6" w14:textId="77777777" w:rsidR="003876E3" w:rsidRPr="003876E3" w:rsidRDefault="003876E3" w:rsidP="003876E3">
      <w:pPr>
        <w:shd w:val="clear" w:color="auto" w:fill="FFFFFF"/>
        <w:spacing w:before="100" w:beforeAutospacing="1" w:after="100" w:afterAutospacing="1" w:line="240" w:lineRule="auto"/>
        <w:rPr>
          <w:rFonts w:ascii="Trebuchet MS" w:eastAsia="Times New Roman" w:hAnsi="Trebuchet MS" w:cs="Times New Roman"/>
          <w:color w:val="1F1F20"/>
          <w:sz w:val="25"/>
          <w:szCs w:val="25"/>
          <w:lang w:val="en-GB" w:eastAsia="en-IE"/>
        </w:rPr>
      </w:pPr>
      <w:r w:rsidRPr="003876E3">
        <w:rPr>
          <w:rFonts w:ascii="Trebuchet MS" w:eastAsia="Times New Roman" w:hAnsi="Trebuchet MS" w:cs="Times New Roman"/>
          <w:color w:val="1F1F20"/>
          <w:sz w:val="25"/>
          <w:szCs w:val="25"/>
          <w:lang w:val="en-GB" w:eastAsia="en-IE"/>
        </w:rPr>
        <w:t>There are also levels of apprehension and anticipation about what lies ahead which may complicate our feelings further. Unlike bereavement, anticipatory grief lacks a sense of finality. This is the reason why many people have found the pandemic extremely challenging.</w:t>
      </w:r>
    </w:p>
    <w:p w14:paraId="483B048E" w14:textId="77777777" w:rsidR="003876E3" w:rsidRPr="003876E3" w:rsidRDefault="003876E3" w:rsidP="003876E3">
      <w:pPr>
        <w:shd w:val="clear" w:color="auto" w:fill="FFFFFF"/>
        <w:spacing w:before="100" w:beforeAutospacing="1" w:after="100" w:afterAutospacing="1" w:line="240" w:lineRule="auto"/>
        <w:rPr>
          <w:rFonts w:ascii="Trebuchet MS" w:eastAsia="Times New Roman" w:hAnsi="Trebuchet MS" w:cs="Times New Roman"/>
          <w:color w:val="1F1F20"/>
          <w:sz w:val="25"/>
          <w:szCs w:val="25"/>
          <w:lang w:val="en-GB" w:eastAsia="en-IE"/>
        </w:rPr>
      </w:pPr>
      <w:r w:rsidRPr="003876E3">
        <w:rPr>
          <w:rFonts w:ascii="Trebuchet MS" w:eastAsia="Times New Roman" w:hAnsi="Trebuchet MS" w:cs="Times New Roman"/>
          <w:color w:val="1F1F20"/>
          <w:sz w:val="25"/>
          <w:szCs w:val="25"/>
          <w:lang w:val="en-GB" w:eastAsia="en-IE"/>
        </w:rPr>
        <w:lastRenderedPageBreak/>
        <w:t>We have a hard enough time as a culture honouring the grief that stems from the death of a loved one, even though we do at least acknowledge that publicly through the rituals of funerals and memorial services. It’s not surprising we can find it difficult to deal with other losses.</w:t>
      </w:r>
    </w:p>
    <w:p w14:paraId="1B2A9C52" w14:textId="77777777" w:rsidR="003876E3" w:rsidRPr="003876E3" w:rsidRDefault="003876E3" w:rsidP="003876E3">
      <w:pPr>
        <w:shd w:val="clear" w:color="auto" w:fill="FFFFFF"/>
        <w:spacing w:before="100" w:beforeAutospacing="1" w:after="100" w:afterAutospacing="1" w:line="240" w:lineRule="auto"/>
        <w:rPr>
          <w:rFonts w:ascii="Trebuchet MS" w:eastAsia="Times New Roman" w:hAnsi="Trebuchet MS" w:cs="Times New Roman"/>
          <w:color w:val="1F1F20"/>
          <w:sz w:val="25"/>
          <w:szCs w:val="25"/>
          <w:lang w:val="en-GB" w:eastAsia="en-IE"/>
        </w:rPr>
      </w:pPr>
      <w:r w:rsidRPr="003876E3">
        <w:rPr>
          <w:rFonts w:ascii="Trebuchet MS" w:eastAsia="Times New Roman" w:hAnsi="Trebuchet MS" w:cs="Times New Roman"/>
          <w:color w:val="1F1F20"/>
          <w:sz w:val="25"/>
          <w:szCs w:val="25"/>
          <w:lang w:val="en-GB" w:eastAsia="en-IE"/>
        </w:rPr>
        <w:t>What measures can we take to support our emotional and mental wellbeing during this pandemic?</w:t>
      </w:r>
    </w:p>
    <w:p w14:paraId="4CBBBC5F" w14:textId="77777777" w:rsidR="003876E3" w:rsidRPr="003876E3" w:rsidRDefault="003876E3" w:rsidP="003876E3">
      <w:pPr>
        <w:shd w:val="clear" w:color="auto" w:fill="FFFFFF"/>
        <w:spacing w:before="100" w:beforeAutospacing="1" w:after="100" w:afterAutospacing="1" w:line="240" w:lineRule="auto"/>
        <w:outlineLvl w:val="2"/>
        <w:rPr>
          <w:rFonts w:ascii="Trebuchet MS" w:eastAsia="Times New Roman" w:hAnsi="Trebuchet MS" w:cs="Times New Roman"/>
          <w:b/>
          <w:bCs/>
          <w:color w:val="1F1F20"/>
          <w:sz w:val="27"/>
          <w:szCs w:val="27"/>
          <w:lang w:val="en-GB" w:eastAsia="en-IE"/>
        </w:rPr>
      </w:pPr>
      <w:r w:rsidRPr="003876E3">
        <w:rPr>
          <w:rFonts w:ascii="Trebuchet MS" w:eastAsia="Times New Roman" w:hAnsi="Trebuchet MS" w:cs="Times New Roman"/>
          <w:b/>
          <w:bCs/>
          <w:color w:val="1F1F20"/>
          <w:sz w:val="27"/>
          <w:szCs w:val="27"/>
          <w:lang w:val="en-GB" w:eastAsia="en-IE"/>
        </w:rPr>
        <w:t>Here are 10 tips to combat the hidden losses of a lockdown</w:t>
      </w:r>
    </w:p>
    <w:p w14:paraId="59366665" w14:textId="77777777" w:rsidR="003876E3" w:rsidRPr="003876E3" w:rsidRDefault="003876E3" w:rsidP="003876E3">
      <w:pPr>
        <w:numPr>
          <w:ilvl w:val="0"/>
          <w:numId w:val="1"/>
        </w:numPr>
        <w:shd w:val="clear" w:color="auto" w:fill="FFFFFF"/>
        <w:spacing w:before="100" w:beforeAutospacing="1" w:after="100" w:afterAutospacing="1" w:line="240" w:lineRule="auto"/>
        <w:rPr>
          <w:rFonts w:ascii="Trebuchet MS" w:eastAsia="Times New Roman" w:hAnsi="Trebuchet MS" w:cs="Times New Roman"/>
          <w:color w:val="1F1F20"/>
          <w:sz w:val="25"/>
          <w:szCs w:val="25"/>
          <w:lang w:val="en-GB" w:eastAsia="en-IE"/>
        </w:rPr>
      </w:pPr>
      <w:r w:rsidRPr="003876E3">
        <w:rPr>
          <w:rFonts w:ascii="Trebuchet MS" w:eastAsia="Times New Roman" w:hAnsi="Trebuchet MS" w:cs="Times New Roman"/>
          <w:color w:val="1F1F20"/>
          <w:sz w:val="25"/>
          <w:szCs w:val="25"/>
          <w:lang w:val="en-GB" w:eastAsia="en-IE"/>
        </w:rPr>
        <w:t>Give yourself time to process what you’re feeling and monitor any psychological and physical symptoms you may experience. To support you, keep a journal which will help you express overwhelming emotions and track causes of stress while recognising repeated triggers and symptoms to reduce their impact on you.</w:t>
      </w:r>
    </w:p>
    <w:p w14:paraId="17032163" w14:textId="77777777" w:rsidR="003876E3" w:rsidRPr="003876E3" w:rsidRDefault="003876E3" w:rsidP="003876E3">
      <w:pPr>
        <w:numPr>
          <w:ilvl w:val="0"/>
          <w:numId w:val="2"/>
        </w:numPr>
        <w:shd w:val="clear" w:color="auto" w:fill="FFFFFF"/>
        <w:spacing w:before="100" w:beforeAutospacing="1" w:after="100" w:afterAutospacing="1" w:line="240" w:lineRule="auto"/>
        <w:rPr>
          <w:rFonts w:ascii="Trebuchet MS" w:eastAsia="Times New Roman" w:hAnsi="Trebuchet MS" w:cs="Times New Roman"/>
          <w:color w:val="1F1F20"/>
          <w:sz w:val="25"/>
          <w:szCs w:val="25"/>
          <w:lang w:val="en-GB" w:eastAsia="en-IE"/>
        </w:rPr>
      </w:pPr>
      <w:r w:rsidRPr="003876E3">
        <w:rPr>
          <w:rFonts w:ascii="Trebuchet MS" w:eastAsia="Times New Roman" w:hAnsi="Trebuchet MS" w:cs="Times New Roman"/>
          <w:color w:val="1F1F20"/>
          <w:sz w:val="25"/>
          <w:szCs w:val="25"/>
          <w:lang w:val="en-GB" w:eastAsia="en-IE"/>
        </w:rPr>
        <w:t>Taking time out to practise self-care during the pandemic is imperative. Find out which self-care strategies work best for you. Learn how to apply them and implement them into your routine.</w:t>
      </w:r>
    </w:p>
    <w:p w14:paraId="6E248DA2" w14:textId="77777777" w:rsidR="003876E3" w:rsidRPr="003876E3" w:rsidRDefault="003876E3" w:rsidP="003876E3">
      <w:pPr>
        <w:numPr>
          <w:ilvl w:val="0"/>
          <w:numId w:val="3"/>
        </w:numPr>
        <w:shd w:val="clear" w:color="auto" w:fill="FFFFFF"/>
        <w:spacing w:before="100" w:beforeAutospacing="1" w:after="100" w:afterAutospacing="1" w:line="240" w:lineRule="auto"/>
        <w:rPr>
          <w:rFonts w:ascii="Trebuchet MS" w:eastAsia="Times New Roman" w:hAnsi="Trebuchet MS" w:cs="Times New Roman"/>
          <w:color w:val="1F1F20"/>
          <w:sz w:val="25"/>
          <w:szCs w:val="25"/>
          <w:lang w:val="en-GB" w:eastAsia="en-IE"/>
        </w:rPr>
      </w:pPr>
      <w:r w:rsidRPr="003876E3">
        <w:rPr>
          <w:rFonts w:ascii="Trebuchet MS" w:eastAsia="Times New Roman" w:hAnsi="Trebuchet MS" w:cs="Times New Roman"/>
          <w:color w:val="1F1F20"/>
          <w:sz w:val="25"/>
          <w:szCs w:val="25"/>
          <w:lang w:val="en-GB" w:eastAsia="en-IE"/>
        </w:rPr>
        <w:t>Consider taking a break or limiting how you use social media, especially if current affairs and news updates provoke feelings of anxiety. This may include un-following or switching off notifications on devices.</w:t>
      </w:r>
    </w:p>
    <w:p w14:paraId="0B5A6250" w14:textId="77777777" w:rsidR="003876E3" w:rsidRPr="003876E3" w:rsidRDefault="003876E3" w:rsidP="003876E3">
      <w:pPr>
        <w:numPr>
          <w:ilvl w:val="0"/>
          <w:numId w:val="4"/>
        </w:numPr>
        <w:shd w:val="clear" w:color="auto" w:fill="FFFFFF"/>
        <w:spacing w:before="100" w:beforeAutospacing="1" w:after="100" w:afterAutospacing="1" w:line="240" w:lineRule="auto"/>
        <w:rPr>
          <w:rFonts w:ascii="Trebuchet MS" w:eastAsia="Times New Roman" w:hAnsi="Trebuchet MS" w:cs="Times New Roman"/>
          <w:color w:val="1F1F20"/>
          <w:sz w:val="25"/>
          <w:szCs w:val="25"/>
          <w:lang w:val="en-GB" w:eastAsia="en-IE"/>
        </w:rPr>
      </w:pPr>
      <w:r w:rsidRPr="003876E3">
        <w:rPr>
          <w:rFonts w:ascii="Trebuchet MS" w:eastAsia="Times New Roman" w:hAnsi="Trebuchet MS" w:cs="Times New Roman"/>
          <w:color w:val="1F1F20"/>
          <w:sz w:val="25"/>
          <w:szCs w:val="25"/>
          <w:lang w:val="en-GB" w:eastAsia="en-IE"/>
        </w:rPr>
        <w:t>Avoid isolation and connect with trusted family and friends, albeit virtually for now. Communication is vital as others aren’t aware of what’s happening internally for you. Expressing what support is required from them is essential for self-care.</w:t>
      </w:r>
    </w:p>
    <w:p w14:paraId="257A3E40" w14:textId="77777777" w:rsidR="003876E3" w:rsidRPr="003876E3" w:rsidRDefault="003876E3" w:rsidP="003876E3">
      <w:pPr>
        <w:numPr>
          <w:ilvl w:val="0"/>
          <w:numId w:val="5"/>
        </w:numPr>
        <w:shd w:val="clear" w:color="auto" w:fill="FFFFFF"/>
        <w:spacing w:before="100" w:beforeAutospacing="1" w:after="100" w:afterAutospacing="1" w:line="240" w:lineRule="auto"/>
        <w:rPr>
          <w:rFonts w:ascii="Trebuchet MS" w:eastAsia="Times New Roman" w:hAnsi="Trebuchet MS" w:cs="Times New Roman"/>
          <w:color w:val="1F1F20"/>
          <w:sz w:val="25"/>
          <w:szCs w:val="25"/>
          <w:lang w:val="en-GB" w:eastAsia="en-IE"/>
        </w:rPr>
      </w:pPr>
      <w:r w:rsidRPr="003876E3">
        <w:rPr>
          <w:rFonts w:ascii="Trebuchet MS" w:eastAsia="Times New Roman" w:hAnsi="Trebuchet MS" w:cs="Times New Roman"/>
          <w:color w:val="1F1F20"/>
          <w:sz w:val="25"/>
          <w:szCs w:val="25"/>
          <w:lang w:val="en-GB" w:eastAsia="en-IE"/>
        </w:rPr>
        <w:t>Include some physical activity throughout the day, such as a walk, exercise or yoga. Exercising produces endorphins, the body's feel-good chemicals, which have a positive impact on your mood, cognitive functioning, energy levels, and overall sense of wellbeing.</w:t>
      </w:r>
    </w:p>
    <w:p w14:paraId="5DB2F703" w14:textId="77777777" w:rsidR="003876E3" w:rsidRPr="003876E3" w:rsidRDefault="003876E3" w:rsidP="003876E3">
      <w:pPr>
        <w:numPr>
          <w:ilvl w:val="0"/>
          <w:numId w:val="6"/>
        </w:numPr>
        <w:shd w:val="clear" w:color="auto" w:fill="FFFFFF"/>
        <w:spacing w:before="100" w:beforeAutospacing="1" w:after="100" w:afterAutospacing="1" w:line="240" w:lineRule="auto"/>
        <w:rPr>
          <w:rFonts w:ascii="Trebuchet MS" w:eastAsia="Times New Roman" w:hAnsi="Trebuchet MS" w:cs="Times New Roman"/>
          <w:color w:val="1F1F20"/>
          <w:sz w:val="25"/>
          <w:szCs w:val="25"/>
          <w:lang w:val="en-GB" w:eastAsia="en-IE"/>
        </w:rPr>
      </w:pPr>
      <w:r w:rsidRPr="003876E3">
        <w:rPr>
          <w:rFonts w:ascii="Trebuchet MS" w:eastAsia="Times New Roman" w:hAnsi="Trebuchet MS" w:cs="Times New Roman"/>
          <w:color w:val="1F1F20"/>
          <w:sz w:val="25"/>
          <w:szCs w:val="25"/>
          <w:lang w:val="en-GB" w:eastAsia="en-IE"/>
        </w:rPr>
        <w:t>If there’s anything we’ve learnt during this pandemic it’s that specific facts are unchangeable. Focus on aspects you can control such as following expert advice and protecting yourself, your family and local community.</w:t>
      </w:r>
    </w:p>
    <w:p w14:paraId="35BB1F28" w14:textId="77777777" w:rsidR="003876E3" w:rsidRPr="003876E3" w:rsidRDefault="003876E3" w:rsidP="003876E3">
      <w:pPr>
        <w:numPr>
          <w:ilvl w:val="0"/>
          <w:numId w:val="7"/>
        </w:numPr>
        <w:shd w:val="clear" w:color="auto" w:fill="FFFFFF"/>
        <w:spacing w:before="100" w:beforeAutospacing="1" w:after="100" w:afterAutospacing="1" w:line="240" w:lineRule="auto"/>
        <w:rPr>
          <w:rFonts w:ascii="Trebuchet MS" w:eastAsia="Times New Roman" w:hAnsi="Trebuchet MS" w:cs="Times New Roman"/>
          <w:color w:val="1F1F20"/>
          <w:sz w:val="25"/>
          <w:szCs w:val="25"/>
          <w:lang w:val="en-GB" w:eastAsia="en-IE"/>
        </w:rPr>
      </w:pPr>
      <w:r w:rsidRPr="003876E3">
        <w:rPr>
          <w:rFonts w:ascii="Trebuchet MS" w:eastAsia="Times New Roman" w:hAnsi="Trebuchet MS" w:cs="Times New Roman"/>
          <w:color w:val="1F1F20"/>
          <w:sz w:val="25"/>
          <w:szCs w:val="25"/>
          <w:lang w:val="en-GB" w:eastAsia="en-IE"/>
        </w:rPr>
        <w:t>There are many peer and support groups available online. Connect with others if it supports your wellbeing and enhances your personal growth.</w:t>
      </w:r>
    </w:p>
    <w:p w14:paraId="66A71F0A" w14:textId="77777777" w:rsidR="003876E3" w:rsidRPr="003876E3" w:rsidRDefault="003876E3" w:rsidP="003876E3">
      <w:pPr>
        <w:numPr>
          <w:ilvl w:val="0"/>
          <w:numId w:val="8"/>
        </w:numPr>
        <w:shd w:val="clear" w:color="auto" w:fill="FFFFFF"/>
        <w:spacing w:before="100" w:beforeAutospacing="1" w:after="100" w:afterAutospacing="1" w:line="240" w:lineRule="auto"/>
        <w:rPr>
          <w:rFonts w:ascii="Trebuchet MS" w:eastAsia="Times New Roman" w:hAnsi="Trebuchet MS" w:cs="Times New Roman"/>
          <w:color w:val="1F1F20"/>
          <w:sz w:val="25"/>
          <w:szCs w:val="25"/>
          <w:lang w:val="en-GB" w:eastAsia="en-IE"/>
        </w:rPr>
      </w:pPr>
      <w:r w:rsidRPr="003876E3">
        <w:rPr>
          <w:rFonts w:ascii="Trebuchet MS" w:eastAsia="Times New Roman" w:hAnsi="Trebuchet MS" w:cs="Times New Roman"/>
          <w:color w:val="1F1F20"/>
          <w:sz w:val="25"/>
          <w:szCs w:val="25"/>
          <w:lang w:val="en-GB" w:eastAsia="en-IE"/>
        </w:rPr>
        <w:t>There’s greater awareness of mindfulness and meditation practice, which presents an opportunity to detach observations from our environment and instead draws attention to the present. Neuroscience research confirms a mindfulness practice increases the connection between the amygdala and prefrontal cortex parts of the brain, both of which support us to be less reactive to stresses.</w:t>
      </w:r>
    </w:p>
    <w:p w14:paraId="345EB6D9" w14:textId="77777777" w:rsidR="003876E3" w:rsidRPr="003876E3" w:rsidRDefault="003876E3" w:rsidP="003876E3">
      <w:pPr>
        <w:numPr>
          <w:ilvl w:val="0"/>
          <w:numId w:val="9"/>
        </w:numPr>
        <w:shd w:val="clear" w:color="auto" w:fill="FFFFFF"/>
        <w:spacing w:before="100" w:beforeAutospacing="1" w:after="100" w:afterAutospacing="1" w:line="240" w:lineRule="auto"/>
        <w:rPr>
          <w:rFonts w:ascii="Trebuchet MS" w:eastAsia="Times New Roman" w:hAnsi="Trebuchet MS" w:cs="Times New Roman"/>
          <w:color w:val="1F1F20"/>
          <w:sz w:val="25"/>
          <w:szCs w:val="25"/>
          <w:lang w:val="en-GB" w:eastAsia="en-IE"/>
        </w:rPr>
      </w:pPr>
      <w:r w:rsidRPr="003876E3">
        <w:rPr>
          <w:rFonts w:ascii="Trebuchet MS" w:eastAsia="Times New Roman" w:hAnsi="Trebuchet MS" w:cs="Times New Roman"/>
          <w:color w:val="1F1F20"/>
          <w:sz w:val="25"/>
          <w:szCs w:val="25"/>
          <w:lang w:val="en-GB" w:eastAsia="en-IE"/>
        </w:rPr>
        <w:lastRenderedPageBreak/>
        <w:t>Although highs and lows are inevitable in life, when we adopt a kinder mindset toward ourselves and practise self-compassion we discover our worth is not contingent on our successes and achievements. Instead, we accept our personal history which is unchangeable. Self-compassion allows us to acknowledge and accept responsibility, and acts as a catalyst towards our growth.</w:t>
      </w:r>
    </w:p>
    <w:p w14:paraId="3099721C" w14:textId="77777777" w:rsidR="003876E3" w:rsidRPr="003876E3" w:rsidRDefault="003876E3" w:rsidP="003876E3">
      <w:pPr>
        <w:numPr>
          <w:ilvl w:val="0"/>
          <w:numId w:val="10"/>
        </w:numPr>
        <w:shd w:val="clear" w:color="auto" w:fill="FFFFFF"/>
        <w:spacing w:before="100" w:beforeAutospacing="1" w:after="100" w:afterAutospacing="1" w:line="240" w:lineRule="auto"/>
        <w:rPr>
          <w:rFonts w:ascii="Trebuchet MS" w:eastAsia="Times New Roman" w:hAnsi="Trebuchet MS" w:cs="Times New Roman"/>
          <w:color w:val="1F1F20"/>
          <w:sz w:val="25"/>
          <w:szCs w:val="25"/>
          <w:lang w:val="en-GB" w:eastAsia="en-IE"/>
        </w:rPr>
      </w:pPr>
      <w:r w:rsidRPr="003876E3">
        <w:rPr>
          <w:rFonts w:ascii="Trebuchet MS" w:eastAsia="Times New Roman" w:hAnsi="Trebuchet MS" w:cs="Times New Roman"/>
          <w:color w:val="1F1F20"/>
          <w:sz w:val="25"/>
          <w:szCs w:val="25"/>
          <w:lang w:val="en-GB" w:eastAsia="en-IE"/>
        </w:rPr>
        <w:t>Discover a sense of meaning during this period. What lifestyle changes could you make to enhance your personal growth? This may be an opportunity to explore a past interest, or learn a new hobby.</w:t>
      </w:r>
    </w:p>
    <w:p w14:paraId="09BB5665" w14:textId="77777777" w:rsidR="003876E3" w:rsidRPr="003876E3" w:rsidRDefault="003876E3" w:rsidP="003876E3">
      <w:pPr>
        <w:shd w:val="clear" w:color="auto" w:fill="FFFFFF"/>
        <w:spacing w:before="100" w:beforeAutospacing="1" w:after="100" w:afterAutospacing="1" w:line="240" w:lineRule="auto"/>
        <w:rPr>
          <w:rFonts w:ascii="Trebuchet MS" w:eastAsia="Times New Roman" w:hAnsi="Trebuchet MS" w:cs="Times New Roman"/>
          <w:color w:val="1F1F20"/>
          <w:sz w:val="25"/>
          <w:szCs w:val="25"/>
          <w:lang w:val="en-GB" w:eastAsia="en-IE"/>
        </w:rPr>
      </w:pPr>
      <w:r w:rsidRPr="003876E3">
        <w:rPr>
          <w:rFonts w:ascii="Trebuchet MS" w:eastAsia="Times New Roman" w:hAnsi="Trebuchet MS" w:cs="Times New Roman"/>
          <w:color w:val="1F1F20"/>
          <w:sz w:val="25"/>
          <w:szCs w:val="25"/>
          <w:lang w:val="en-GB" w:eastAsia="en-IE"/>
        </w:rPr>
        <w:t>It’s important to note anticipatory grief is a normal process in the continuum of grief. However, in some cases this grief can be intensive and interfere with your ability to cope.</w:t>
      </w:r>
    </w:p>
    <w:p w14:paraId="72EE1956" w14:textId="77777777" w:rsidR="00EA174A" w:rsidRDefault="003876E3">
      <w:r w:rsidRPr="003876E3">
        <w:t>https://www.futurelearn.com/info/blog/50-free-things-you-can-do-during-lockdown</w:t>
      </w:r>
    </w:p>
    <w:sectPr w:rsidR="00EA17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D4903"/>
    <w:multiLevelType w:val="multilevel"/>
    <w:tmpl w:val="8D36D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A505C"/>
    <w:multiLevelType w:val="multilevel"/>
    <w:tmpl w:val="4B902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6B0A15"/>
    <w:multiLevelType w:val="multilevel"/>
    <w:tmpl w:val="038A0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2216E"/>
    <w:multiLevelType w:val="multilevel"/>
    <w:tmpl w:val="64F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B749E3"/>
    <w:multiLevelType w:val="multilevel"/>
    <w:tmpl w:val="7E04C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B5F9A"/>
    <w:multiLevelType w:val="multilevel"/>
    <w:tmpl w:val="B42E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964B5B"/>
    <w:multiLevelType w:val="multilevel"/>
    <w:tmpl w:val="5858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06792B"/>
    <w:multiLevelType w:val="multilevel"/>
    <w:tmpl w:val="6F7AF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2C2CE9"/>
    <w:multiLevelType w:val="multilevel"/>
    <w:tmpl w:val="24309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9A31DB"/>
    <w:multiLevelType w:val="multilevel"/>
    <w:tmpl w:val="BEFAF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4"/>
  </w:num>
  <w:num w:numId="4">
    <w:abstractNumId w:val="0"/>
  </w:num>
  <w:num w:numId="5">
    <w:abstractNumId w:val="5"/>
  </w:num>
  <w:num w:numId="6">
    <w:abstractNumId w:val="6"/>
  </w:num>
  <w:num w:numId="7">
    <w:abstractNumId w:val="3"/>
  </w:num>
  <w:num w:numId="8">
    <w:abstractNumId w:val="8"/>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3"/>
    <w:rsid w:val="003876E3"/>
    <w:rsid w:val="00A92170"/>
    <w:rsid w:val="00D80E7D"/>
    <w:rsid w:val="00EA174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5AC2A"/>
  <w15:docId w15:val="{9A7195C4-BF06-44CC-A27A-BB17975B8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3548538">
      <w:bodyDiv w:val="1"/>
      <w:marLeft w:val="0"/>
      <w:marRight w:val="0"/>
      <w:marTop w:val="0"/>
      <w:marBottom w:val="0"/>
      <w:divBdr>
        <w:top w:val="none" w:sz="0" w:space="0" w:color="auto"/>
        <w:left w:val="none" w:sz="0" w:space="0" w:color="auto"/>
        <w:bottom w:val="none" w:sz="0" w:space="0" w:color="auto"/>
        <w:right w:val="none" w:sz="0" w:space="0" w:color="auto"/>
      </w:divBdr>
      <w:divsChild>
        <w:div w:id="233856385">
          <w:marLeft w:val="0"/>
          <w:marRight w:val="0"/>
          <w:marTop w:val="0"/>
          <w:marBottom w:val="0"/>
          <w:divBdr>
            <w:top w:val="none" w:sz="0" w:space="0" w:color="auto"/>
            <w:left w:val="none" w:sz="0" w:space="0" w:color="auto"/>
            <w:bottom w:val="none" w:sz="0" w:space="0" w:color="auto"/>
            <w:right w:val="none" w:sz="0" w:space="0" w:color="auto"/>
          </w:divBdr>
          <w:divsChild>
            <w:div w:id="115221804">
              <w:marLeft w:val="0"/>
              <w:marRight w:val="0"/>
              <w:marTop w:val="0"/>
              <w:marBottom w:val="0"/>
              <w:divBdr>
                <w:top w:val="none" w:sz="0" w:space="0" w:color="auto"/>
                <w:left w:val="none" w:sz="0" w:space="0" w:color="auto"/>
                <w:bottom w:val="none" w:sz="0" w:space="0" w:color="auto"/>
                <w:right w:val="none" w:sz="0" w:space="0" w:color="auto"/>
              </w:divBdr>
              <w:divsChild>
                <w:div w:id="1700005885">
                  <w:marLeft w:val="0"/>
                  <w:marRight w:val="0"/>
                  <w:marTop w:val="0"/>
                  <w:marBottom w:val="0"/>
                  <w:divBdr>
                    <w:top w:val="none" w:sz="0" w:space="0" w:color="auto"/>
                    <w:left w:val="none" w:sz="0" w:space="0" w:color="auto"/>
                    <w:bottom w:val="none" w:sz="0" w:space="0" w:color="auto"/>
                    <w:right w:val="none" w:sz="0" w:space="0" w:color="auto"/>
                  </w:divBdr>
                  <w:divsChild>
                    <w:div w:id="1556163022">
                      <w:marLeft w:val="0"/>
                      <w:marRight w:val="0"/>
                      <w:marTop w:val="0"/>
                      <w:marBottom w:val="0"/>
                      <w:divBdr>
                        <w:top w:val="none" w:sz="0" w:space="0" w:color="auto"/>
                        <w:left w:val="none" w:sz="0" w:space="0" w:color="auto"/>
                        <w:bottom w:val="none" w:sz="0" w:space="0" w:color="auto"/>
                        <w:right w:val="none" w:sz="0" w:space="0" w:color="auto"/>
                      </w:divBdr>
                      <w:divsChild>
                        <w:div w:id="853303078">
                          <w:marLeft w:val="0"/>
                          <w:marRight w:val="0"/>
                          <w:marTop w:val="0"/>
                          <w:marBottom w:val="0"/>
                          <w:divBdr>
                            <w:top w:val="none" w:sz="0" w:space="0" w:color="auto"/>
                            <w:left w:val="none" w:sz="0" w:space="0" w:color="auto"/>
                            <w:bottom w:val="none" w:sz="0" w:space="0" w:color="auto"/>
                            <w:right w:val="none" w:sz="0" w:space="0" w:color="auto"/>
                          </w:divBdr>
                          <w:divsChild>
                            <w:div w:id="1983654196">
                              <w:marLeft w:val="0"/>
                              <w:marRight w:val="0"/>
                              <w:marTop w:val="0"/>
                              <w:marBottom w:val="0"/>
                              <w:divBdr>
                                <w:top w:val="none" w:sz="0" w:space="0" w:color="auto"/>
                                <w:left w:val="none" w:sz="0" w:space="0" w:color="auto"/>
                                <w:bottom w:val="none" w:sz="0" w:space="0" w:color="auto"/>
                                <w:right w:val="none" w:sz="0" w:space="0" w:color="auto"/>
                              </w:divBdr>
                              <w:divsChild>
                                <w:div w:id="101804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Felicity Fanning</dc:creator>
  <cp:lastModifiedBy>Éamonn Duffy</cp:lastModifiedBy>
  <cp:revision>2</cp:revision>
  <dcterms:created xsi:type="dcterms:W3CDTF">2021-03-16T21:26:00Z</dcterms:created>
  <dcterms:modified xsi:type="dcterms:W3CDTF">2021-03-16T21:26:00Z</dcterms:modified>
</cp:coreProperties>
</file>